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</w:t>
      </w:r>
    </w:p>
    <w:tbl>
      <w:tblPr>
        <w:tblStyle w:val="5"/>
        <w:tblW w:w="893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567"/>
        <w:gridCol w:w="2694"/>
        <w:gridCol w:w="1630"/>
        <w:gridCol w:w="724"/>
        <w:gridCol w:w="724"/>
        <w:gridCol w:w="724"/>
        <w:gridCol w:w="7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939" w:type="dxa"/>
            <w:gridSpan w:val="8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1500" w:firstLineChars="500"/>
              <w:rPr>
                <w:rFonts w:hint="eastAsia" w:ascii="黑体" w:hAnsi="黑体" w:eastAsia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成都体育学院本科试卷总体评价表</w:t>
            </w:r>
          </w:p>
          <w:p>
            <w:pPr>
              <w:widowControl/>
              <w:spacing w:line="360" w:lineRule="auto"/>
              <w:jc w:val="left"/>
              <w:rPr>
                <w:rFonts w:hint="eastAsia" w:ascii="黑体" w:hAnsi="黑体" w:eastAsia="黑体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注：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各检查组完成检查任务后，需填写此表对院系试卷相关工作做出总体评价。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（系）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覆盖专业数</w:t>
            </w:r>
          </w:p>
        </w:tc>
        <w:tc>
          <w:tcPr>
            <w:tcW w:w="289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firstLine="2200" w:firstLineChars="1000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检查课程数</w:t>
            </w:r>
          </w:p>
        </w:tc>
        <w:tc>
          <w:tcPr>
            <w:tcW w:w="7223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评价项目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A优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B良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C中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D差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49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制度建设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2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根据学校相关制度文件制定二级院（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）层面的试卷管理办法与实施细则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自查情况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32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试卷自查工作机制与部署情况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32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自查整改落实情况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9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试卷质量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32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试卷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命题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32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试卷评阅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432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试卷分析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432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试卷归档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60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检查专家组综合评价（A优——D差）</w:t>
            </w:r>
          </w:p>
        </w:tc>
        <w:tc>
          <w:tcPr>
            <w:tcW w:w="289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7" w:hRule="atLeast"/>
          <w:jc w:val="center"/>
        </w:trPr>
        <w:tc>
          <w:tcPr>
            <w:tcW w:w="893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检查中发现的问题：</w:t>
            </w:r>
          </w:p>
          <w:p>
            <w:pPr>
              <w:widowControl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                      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  <w:jc w:val="center"/>
        </w:trPr>
        <w:tc>
          <w:tcPr>
            <w:tcW w:w="8939" w:type="dxa"/>
            <w:gridSpan w:val="8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6" w:hRule="atLeast"/>
          <w:jc w:val="center"/>
        </w:trPr>
        <w:tc>
          <w:tcPr>
            <w:tcW w:w="8939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整改意见和建议：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39" w:type="dxa"/>
            <w:gridSpan w:val="8"/>
            <w:tcBorders>
              <w:top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 xml:space="preserve">检查组专家（签名）：                             </w:t>
            </w:r>
          </w:p>
          <w:p>
            <w:pPr>
              <w:widowControl/>
              <w:ind w:firstLine="5940" w:firstLineChars="2700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5940" w:firstLineChars="2700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5940" w:firstLineChars="2700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5940" w:firstLineChars="2700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5940" w:firstLineChars="2700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5940" w:firstLineChars="2700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firstLine="5940" w:firstLineChars="2700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年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月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日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spacing w:line="360" w:lineRule="auto"/>
        <w:jc w:val="left"/>
        <w:rPr>
          <w:rFonts w:hint="eastAsia" w:ascii="仿宋" w:hAnsi="仿宋" w:eastAsia="仿宋" w:cs="仿宋"/>
          <w:sz w:val="24"/>
          <w:szCs w:val="24"/>
          <w:lang w:eastAsia="zh-CN"/>
        </w:rPr>
      </w:pPr>
    </w:p>
    <w:sectPr>
      <w:pgSz w:w="11906" w:h="16838"/>
      <w:pgMar w:top="1134" w:right="1417" w:bottom="85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B8D"/>
    <w:rsid w:val="00001C07"/>
    <w:rsid w:val="00154847"/>
    <w:rsid w:val="00182453"/>
    <w:rsid w:val="001A407A"/>
    <w:rsid w:val="001E773B"/>
    <w:rsid w:val="0026023B"/>
    <w:rsid w:val="00297477"/>
    <w:rsid w:val="002E4BFE"/>
    <w:rsid w:val="002F708D"/>
    <w:rsid w:val="00333654"/>
    <w:rsid w:val="00373097"/>
    <w:rsid w:val="00393C19"/>
    <w:rsid w:val="0046000A"/>
    <w:rsid w:val="004775F6"/>
    <w:rsid w:val="004C6C68"/>
    <w:rsid w:val="00522D46"/>
    <w:rsid w:val="005612F9"/>
    <w:rsid w:val="00606B8D"/>
    <w:rsid w:val="00615D52"/>
    <w:rsid w:val="00671EE1"/>
    <w:rsid w:val="007405F1"/>
    <w:rsid w:val="00757A3C"/>
    <w:rsid w:val="007D707C"/>
    <w:rsid w:val="00836A75"/>
    <w:rsid w:val="00954390"/>
    <w:rsid w:val="009A4F75"/>
    <w:rsid w:val="009B4AA6"/>
    <w:rsid w:val="00AC4E68"/>
    <w:rsid w:val="00B04E3F"/>
    <w:rsid w:val="00B55912"/>
    <w:rsid w:val="00BA64AC"/>
    <w:rsid w:val="00BD0836"/>
    <w:rsid w:val="00C10E00"/>
    <w:rsid w:val="00C15B4B"/>
    <w:rsid w:val="00C462C1"/>
    <w:rsid w:val="00CF1F17"/>
    <w:rsid w:val="00DF5A47"/>
    <w:rsid w:val="00E031B1"/>
    <w:rsid w:val="00E22BC2"/>
    <w:rsid w:val="00E86CC9"/>
    <w:rsid w:val="00EB2B74"/>
    <w:rsid w:val="00EF7FBB"/>
    <w:rsid w:val="00F3106C"/>
    <w:rsid w:val="00F81538"/>
    <w:rsid w:val="00FB42A2"/>
    <w:rsid w:val="00FD50FD"/>
    <w:rsid w:val="026774FC"/>
    <w:rsid w:val="03521C42"/>
    <w:rsid w:val="0DFA4F1E"/>
    <w:rsid w:val="0EED7BBA"/>
    <w:rsid w:val="0F112CA8"/>
    <w:rsid w:val="10EF5B66"/>
    <w:rsid w:val="132769A0"/>
    <w:rsid w:val="1EAA496D"/>
    <w:rsid w:val="1F535166"/>
    <w:rsid w:val="203D7D49"/>
    <w:rsid w:val="226D2A20"/>
    <w:rsid w:val="2555231D"/>
    <w:rsid w:val="292E57C3"/>
    <w:rsid w:val="31B41D78"/>
    <w:rsid w:val="32E10AD0"/>
    <w:rsid w:val="4B6457E8"/>
    <w:rsid w:val="4F7778E0"/>
    <w:rsid w:val="53356901"/>
    <w:rsid w:val="5DF6455E"/>
    <w:rsid w:val="5EEB3747"/>
    <w:rsid w:val="6BFB5F24"/>
    <w:rsid w:val="6EA4695B"/>
    <w:rsid w:val="704E7314"/>
    <w:rsid w:val="7FF7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ascii="Times New Roman" w:hAnsi="Times New Roman" w:eastAsia="黑体" w:cs="Times New Roman"/>
      <w:b/>
      <w:bCs/>
      <w:kern w:val="44"/>
      <w:sz w:val="36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7"/>
    <w:qFormat/>
    <w:uiPriority w:val="0"/>
    <w:pPr>
      <w:widowControl/>
      <w:spacing w:before="240" w:after="60" w:line="360" w:lineRule="auto"/>
      <w:jc w:val="center"/>
      <w:outlineLvl w:val="0"/>
    </w:pPr>
    <w:rPr>
      <w:rFonts w:eastAsia="黑体" w:asciiTheme="majorHAnsi" w:hAnsiTheme="majorHAnsi" w:cstheme="majorBidi"/>
      <w:b/>
      <w:bCs/>
      <w:sz w:val="36"/>
      <w:szCs w:val="32"/>
    </w:rPr>
  </w:style>
  <w:style w:type="table" w:styleId="6">
    <w:name w:val="Table Grid"/>
    <w:basedOn w:val="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标题 Char"/>
    <w:basedOn w:val="4"/>
    <w:link w:val="3"/>
    <w:qFormat/>
    <w:uiPriority w:val="0"/>
    <w:rPr>
      <w:rFonts w:eastAsia="黑体" w:asciiTheme="majorHAnsi" w:hAnsiTheme="majorHAnsi" w:cstheme="majorBidi"/>
      <w:b/>
      <w:bCs/>
      <w:sz w:val="36"/>
      <w:szCs w:val="32"/>
    </w:rPr>
  </w:style>
  <w:style w:type="character" w:customStyle="1" w:styleId="8">
    <w:name w:val="标题 1 Char"/>
    <w:basedOn w:val="4"/>
    <w:link w:val="2"/>
    <w:qFormat/>
    <w:uiPriority w:val="9"/>
    <w:rPr>
      <w:rFonts w:ascii="Times New Roman" w:hAnsi="Times New Roman" w:eastAsia="黑体" w:cs="Times New Roman"/>
      <w:b/>
      <w:bCs/>
      <w:kern w:val="44"/>
      <w:sz w:val="36"/>
      <w:szCs w:val="4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366</Characters>
  <Lines>3</Lines>
  <Paragraphs>1</Paragraphs>
  <TotalTime>1</TotalTime>
  <ScaleCrop>false</ScaleCrop>
  <LinksUpToDate>false</LinksUpToDate>
  <CharactersWithSpaces>429</CharactersWithSpaces>
  <Application>WPS Office_11.1.0.8214_F1E327BC-269C-435d-A152-05C5408002CA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2018-04-20T02:45:00Z</dcterms:created>
  <dc:creator>教务处</dc:creator>
  <lastModifiedBy>刘园</lastModifiedBy>
  <lastPrinted>2018-04-20T02:45:00Z</lastPrinted>
  <dcterms:modified xsi:type="dcterms:W3CDTF">2019-02-28T10:56:11Z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