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/>
          <w:bCs/>
          <w:snapToGrid w:val="0"/>
          <w:sz w:val="30"/>
          <w:szCs w:val="30"/>
        </w:rPr>
      </w:pPr>
      <w:r>
        <w:rPr>
          <w:rFonts w:hint="eastAsia" w:ascii="黑体" w:hAnsi="黑体" w:eastAsia="黑体"/>
          <w:bCs/>
          <w:snapToGrid w:val="0"/>
          <w:sz w:val="30"/>
          <w:szCs w:val="30"/>
          <w:lang w:eastAsia="zh-CN"/>
        </w:rPr>
        <w:t>成都体育学院本科试卷质量评价表</w:t>
      </w:r>
    </w:p>
    <w:tbl>
      <w:tblPr>
        <w:tblStyle w:val="3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180"/>
        <w:gridCol w:w="1242"/>
        <w:gridCol w:w="926"/>
        <w:gridCol w:w="1393"/>
        <w:gridCol w:w="312"/>
        <w:gridCol w:w="1548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开课院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系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开课教研室</w:t>
            </w:r>
          </w:p>
        </w:tc>
        <w:tc>
          <w:tcPr>
            <w:tcW w:w="3810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课程名称</w:t>
            </w:r>
          </w:p>
        </w:tc>
        <w:tc>
          <w:tcPr>
            <w:tcW w:w="7683" w:type="dxa"/>
            <w:gridSpan w:val="6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专业、班级</w:t>
            </w:r>
          </w:p>
        </w:tc>
        <w:tc>
          <w:tcPr>
            <w:tcW w:w="768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任课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教师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检查试卷份数</w:t>
            </w:r>
          </w:p>
        </w:tc>
        <w:tc>
          <w:tcPr>
            <w:tcW w:w="412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tblHeader/>
        </w:trPr>
        <w:tc>
          <w:tcPr>
            <w:tcW w:w="7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检查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741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检查内容和要求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  <w:t>请勾选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是否合格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备注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（特殊情况说明）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  <w:t>试卷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命题</w:t>
            </w:r>
          </w:p>
        </w:tc>
        <w:tc>
          <w:tcPr>
            <w:tcW w:w="4741" w:type="dxa"/>
            <w:gridSpan w:val="4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命题原则。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命题符合课程教学大纲要求，反映本课程基本要求，内容正确，题意准确。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 xml:space="preserve">是 </w:t>
            </w: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741" w:type="dxa"/>
            <w:gridSpan w:val="4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试题类型。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题型多样灵活，不少于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4种题型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，题量适中，难易程度符合课程特点和学生实际。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 xml:space="preserve">是 </w:t>
            </w: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741" w:type="dxa"/>
            <w:gridSpan w:val="4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命题方法。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教研室研讨命题办法，实行试卷审查制。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 xml:space="preserve">是 </w:t>
            </w: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试卷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评阅</w:t>
            </w:r>
          </w:p>
        </w:tc>
        <w:tc>
          <w:tcPr>
            <w:tcW w:w="4741" w:type="dxa"/>
            <w:gridSpan w:val="4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平时成绩。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平时考核制度完善，成绩记录完整，总评成绩计算比例按规定执行。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 xml:space="preserve">是 </w:t>
            </w: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741" w:type="dxa"/>
            <w:gridSpan w:val="4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ascii="仿宋" w:hAnsi="仿宋" w:eastAsia="仿宋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评卷标准。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各课程严格按照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评卷标准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评定卷面成绩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试卷评阅分数及评阅教师签名应书写工整，用红笔标</w:t>
            </w:r>
            <w:r>
              <w:rPr>
                <w:rFonts w:hint="eastAsia" w:ascii="宋体" w:hAnsi="宋体" w:cs="宋体"/>
                <w:sz w:val="20"/>
                <w:szCs w:val="20"/>
                <w:highlight w:val="none"/>
                <w:lang w:eastAsia="zh-CN"/>
              </w:rPr>
              <w:t>记</w:t>
            </w:r>
            <w:r>
              <w:rPr>
                <w:rFonts w:hint="eastAsia"/>
                <w:sz w:val="20"/>
                <w:szCs w:val="20"/>
                <w:highlight w:val="none"/>
              </w:rPr>
              <w:t>“√”、“×”</w:t>
            </w:r>
            <w:r>
              <w:rPr>
                <w:rFonts w:hint="eastAsia" w:ascii="宋体" w:hAnsi="宋体" w:eastAsia="宋体" w:cs="宋体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 xml:space="preserve">是 </w:t>
            </w: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741" w:type="dxa"/>
            <w:gridSpan w:val="4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ascii="仿宋" w:hAnsi="仿宋" w:eastAsia="仿宋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阅卷评分。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评分客观公正，核分准确无误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；成绩更改时，需由更改教师签名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记录。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 xml:space="preserve">是 </w:t>
            </w: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试卷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4741" w:type="dxa"/>
            <w:gridSpan w:val="4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ascii="仿宋" w:hAnsi="仿宋" w:eastAsia="仿宋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试卷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分析。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任课教师应以教学班为单位进行试卷分析，从试题覆盖面、难易程度、学生成绩分布状况、学生对知识点掌握情况等方面进行分析，并提出改进建议。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 xml:space="preserve">是 </w:t>
            </w: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741" w:type="dxa"/>
            <w:gridSpan w:val="4"/>
            <w:shd w:val="clear" w:color="auto" w:fill="auto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auto"/>
              <w:rPr>
                <w:rFonts w:ascii="仿宋" w:hAnsi="仿宋" w:eastAsia="仿宋"/>
                <w:color w:val="0000FF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8、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特殊说明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不及格率超过教学班人数的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30%，任课教师应从“教”与“学”的方面做全面分析说明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Segoe UI Symbo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 xml:space="preserve">是 </w:t>
            </w: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Segoe UI Symbo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9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试卷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归档</w:t>
            </w:r>
          </w:p>
        </w:tc>
        <w:tc>
          <w:tcPr>
            <w:tcW w:w="4741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9、试卷装订。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试卷以教学班为单位统一装订成册，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试卷装订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整齐、试卷封面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书写内容清晰工整，内容齐全，有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相应责任人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核查签字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 xml:space="preserve">是 </w:t>
            </w: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1" w:type="dxa"/>
            <w:gridSpan w:val="4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10、试卷归档。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归档内容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应按教务处试卷归档要求进行整理归档。</w:t>
            </w:r>
          </w:p>
        </w:tc>
        <w:tc>
          <w:tcPr>
            <w:tcW w:w="1860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 xml:space="preserve">是 </w:t>
            </w:r>
            <w:r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  <w:t>☐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shd w:val="clear" w:color="auto" w:fill="FFFFFF"/>
              </w:rPr>
              <w:t>否</w:t>
            </w:r>
          </w:p>
        </w:tc>
        <w:tc>
          <w:tcPr>
            <w:tcW w:w="226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MS Mincho" w:hAnsi="MS Mincho" w:eastAsia="MS Mincho" w:cs="MS Mincho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480" w:lineRule="auto"/>
        <w:jc w:val="center"/>
        <w:rPr>
          <w:rFonts w:ascii="仿宋" w:hAnsi="仿宋" w:eastAsia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4"/>
          <w:szCs w:val="24"/>
          <w:shd w:val="clear" w:color="auto" w:fill="FFFFFF"/>
        </w:rPr>
        <w:t xml:space="preserve">检查人（签字）：   </w:t>
      </w:r>
      <w:r>
        <w:rPr>
          <w:rFonts w:hint="eastAsia" w:ascii="仿宋" w:hAnsi="仿宋" w:eastAsia="仿宋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4"/>
          <w:szCs w:val="24"/>
          <w:shd w:val="clear" w:color="auto" w:fill="FFFFFF"/>
        </w:rPr>
        <w:t xml:space="preserve">       </w:t>
      </w:r>
      <w:r>
        <w:rPr>
          <w:rFonts w:hint="eastAsia" w:ascii="仿宋" w:hAnsi="仿宋" w:eastAsia="仿宋"/>
          <w:color w:val="000000"/>
          <w:sz w:val="24"/>
          <w:szCs w:val="24"/>
          <w:shd w:val="clear" w:color="auto" w:fill="FFFFFF"/>
          <w:lang w:val="en-US" w:eastAsia="zh-CN"/>
        </w:rPr>
        <w:t xml:space="preserve">                        </w:t>
      </w:r>
      <w:r>
        <w:rPr>
          <w:rFonts w:ascii="仿宋" w:hAnsi="仿宋" w:eastAsia="仿宋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仿宋" w:hAnsi="仿宋" w:eastAsia="仿宋"/>
          <w:color w:val="000000"/>
          <w:sz w:val="24"/>
          <w:szCs w:val="24"/>
          <w:shd w:val="clear" w:color="auto" w:fill="FFFFFF"/>
        </w:rPr>
        <w:t xml:space="preserve">  月</w:t>
      </w:r>
      <w:r>
        <w:rPr>
          <w:rFonts w:hint="eastAsia" w:ascii="仿宋" w:hAnsi="仿宋" w:eastAsia="仿宋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仿宋" w:hAnsi="仿宋" w:eastAsia="仿宋"/>
          <w:color w:val="000000"/>
          <w:sz w:val="24"/>
          <w:szCs w:val="24"/>
          <w:shd w:val="clear" w:color="auto" w:fill="FFFFFF"/>
        </w:rPr>
        <w:t xml:space="preserve">  日</w:t>
      </w:r>
    </w:p>
    <w:p>
      <w:pPr>
        <w:spacing w:line="480" w:lineRule="auto"/>
        <w:jc w:val="both"/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检查组成员</w:t>
      </w:r>
      <w:r>
        <w:rPr>
          <w:rFonts w:hint="eastAsia" w:ascii="仿宋" w:hAnsi="仿宋" w:eastAsia="仿宋" w:cs="仿宋"/>
          <w:sz w:val="24"/>
          <w:szCs w:val="24"/>
        </w:rPr>
        <w:t>检查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各位老师、各门课程试卷时</w:t>
      </w:r>
      <w:bookmarkStart w:id="0" w:name="_GoBack"/>
      <w:r>
        <w:rPr>
          <w:rFonts w:hint="eastAsia" w:ascii="仿宋" w:hAnsi="仿宋" w:eastAsia="仿宋" w:cs="仿宋"/>
          <w:sz w:val="24"/>
          <w:szCs w:val="24"/>
          <w:lang w:eastAsia="zh-CN"/>
        </w:rPr>
        <w:t>，需填写此表。</w:t>
      </w:r>
    </w:p>
    <w:bookmarkEnd w:id="0"/>
    <w:sectPr>
      <w:pgSz w:w="11906" w:h="16838"/>
      <w:pgMar w:top="1134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30C1D"/>
    <w:rsid w:val="04111E7A"/>
    <w:rsid w:val="1D030C1D"/>
    <w:rsid w:val="2A35129D"/>
    <w:rsid w:val="39E457E3"/>
    <w:rsid w:val="6A751DB3"/>
    <w:rsid w:val="77E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2019-02-27T08:44:00Z</dcterms:created>
  <dc:creator>刘园</dc:creator>
  <lastModifiedBy>刘园</lastModifiedBy>
  <lastPrinted>2019-02-27T08:44:00Z</lastPrinted>
  <dcterms:modified xsi:type="dcterms:W3CDTF">2019-02-28T10:54:51Z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